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BACL®7G</w:t>
      </w:r>
    </w:p>
    <w:p>
      <w:pPr>
        <w:pStyle w:val="Title"/>
      </w:pPr>
      <w:r>
        <w:t>Formulário de adesão à CPM</w:t>
      </w:r>
    </w:p>
    <w:p>
      <w:pPr>
        <w:pStyle w:val="Subtitle"/>
      </w:pPr>
      <w:r>
        <w:t>Minuta para validação do interessado</w:t>
      </w:r>
    </w:p>
    <w:p>
      <w:r>
        <w:t>Versão 3  •  12 de outubro de 2026</w:t>
      </w:r>
    </w:p>
    <w:p>
      <w:r>
        <w:t>Este documento permite revisar o desenho da futura adesão formal. O formulário será utilizado no canal oficial de uma rodada aberta, após a formalização dos instrumentos. Hoje a CPM permanece em preparação; esta minuta não recebe dados, reserva cotas nem autoriza pagamento.</w:t>
      </w:r>
    </w:p>
    <w:p>
      <w:pPr>
        <w:pStyle w:val="Heading1"/>
      </w:pPr>
      <w:r>
        <w:t>A Identificação do titular</w:t>
      </w:r>
    </w:p>
    <w:p>
      <w:r>
        <w:t>Referências: Regras da CPM V10, itens 2.1 e 2.3. Titular é a PF/PJ em cujo nome as cotas serão registradas.</w:t>
      </w:r>
    </w:p>
    <w:p>
      <w:pPr>
        <w:keepNext/>
      </w:pPr>
      <w:r>
        <w:rPr>
          <w:b/>
        </w:rPr>
        <w:t>A.1 Tipo de titular</w:t>
      </w:r>
    </w:p>
    <w:p>
      <w:pPr>
        <w:keepNext w:val="0"/>
      </w:pPr>
      <w:r>
        <w:rPr>
          <w:rFonts w:ascii="DejaVu Sans" w:hAnsi="DejaVu Sans"/>
        </w:rPr>
        <w:t>☐ PF pessoa física    ☐ PJ pessoa jurídica</w:t>
      </w:r>
    </w:p>
    <w:p>
      <w:pPr>
        <w:keepNext/>
      </w:pPr>
      <w:r>
        <w:rPr>
          <w:b/>
        </w:rPr>
        <w:t>A.2 Nome completo da PF ou razão social da PJ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A.3 País de residência ou sede e país de domicílio fiscal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A.4 CPF da PF ou CNPJ da PJ; estrangeiro: tipo, número e país emissor do equivalente local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A.5 E-mail oficial para esta solicitação; telefone de contato, se necessário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A.6 Qual é sua condição ao preencher este formulário?</w:t>
      </w:r>
    </w:p>
    <w:p>
      <w:pPr>
        <w:keepNext w:val="0"/>
      </w:pPr>
      <w:r>
        <w:rPr>
          <w:rFonts w:ascii="DejaVu Sans" w:hAnsi="DejaVu Sans"/>
        </w:rPr>
        <w:t>☐ Titular em nome próprio    ☐ Representante de PF    ☐ Representante de PJ</w:t>
      </w:r>
    </w:p>
    <w:p>
      <w:pPr>
        <w:keepNext/>
      </w:pPr>
      <w:r>
        <w:rPr>
          <w:b/>
        </w:rPr>
        <w:t>A.7 Capacidade ou representação legal exigida pelo instrumento e país aplicável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Documentos e dados completos somente serão enviados pelo canal formal indicado pela BACL®7G.</w:t>
      </w:r>
    </w:p>
    <w:p>
      <w:r>
        <w:br w:type="page"/>
      </w:r>
    </w:p>
    <w:p>
      <w:pPr>
        <w:pStyle w:val="Heading1"/>
      </w:pPr>
      <w:r>
        <w:t>B Vínculos com empresas e grupos</w:t>
      </w:r>
    </w:p>
    <w:p>
      <w:r>
        <w:t>Referências: Regras da CPM V10, itens 1.3, 2.2 e 2.4.</w:t>
      </w:r>
    </w:p>
    <w:p>
      <w:pPr>
        <w:keepNext/>
      </w:pPr>
      <w:r>
        <w:rPr>
          <w:b/>
        </w:rPr>
        <w:t>B.1 Mantém vínculo com alguma empresa ou entidade?</w:t>
      </w:r>
    </w:p>
    <w:p>
      <w:pPr>
        <w:keepNext w:val="0"/>
      </w:pPr>
      <w:r>
        <w:rPr>
          <w:rFonts w:ascii="DejaVu Sans" w:hAnsi="DejaVu Sans"/>
        </w:rPr>
        <w:t>☐ Sim    ☐ Não    ☐ Informação a esclarecer</w:t>
      </w:r>
    </w:p>
    <w:p>
      <w:pPr>
        <w:keepNext/>
      </w:pPr>
      <w:r>
        <w:rPr>
          <w:b/>
        </w:rPr>
        <w:t>B.2 Em caso afirmativo, marque todos os vínculos existentes</w:t>
      </w:r>
    </w:p>
    <w:p>
      <w:pPr>
        <w:keepNext w:val="0"/>
      </w:pPr>
      <w:r>
        <w:rPr>
          <w:rFonts w:ascii="DejaVu Sans" w:hAnsi="DejaVu Sans"/>
        </w:rPr>
        <w:t>☐ Empregado    ☐ Prestador de serviços    ☐ Administrador</w:t>
        <w:br/>
        <w:t>☐ Sócio    ☐ Controlador    ☐ Procurador    ☐ Outro representante</w:t>
      </w:r>
    </w:p>
    <w:p>
      <w:pPr>
        <w:keepNext/>
      </w:pPr>
      <w:r>
        <w:rPr>
          <w:b/>
        </w:rPr>
        <w:t>B.3 Identifique cada entidade relevante e seu vínculo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Para cada entidade: nome, país, função e natureza do vínculo. Identificador cadastral, participação no capital e votos serão informados quando necessários à análise de controle ou representação. Repita em anexo identificado se houver mais de uma.</w:t>
      </w:r>
    </w:p>
    <w:p>
      <w:pPr>
        <w:keepNext/>
      </w:pPr>
      <w:r>
        <w:rPr>
          <w:b/>
        </w:rPr>
        <w:t>B.4 A empresa ou entidade pertence a grupo ou corporação?</w:t>
      </w:r>
    </w:p>
    <w:p>
      <w:pPr>
        <w:keepNext w:val="0"/>
      </w:pPr>
      <w:r>
        <w:rPr>
          <w:rFonts w:ascii="DejaVu Sans" w:hAnsi="DejaVu Sans"/>
        </w:rPr>
        <w:t>☐ Sim    ☐ Não    ☐ Não sei ou estou apurando</w:t>
      </w:r>
    </w:p>
    <w:p>
      <w:pPr>
        <w:keepNext/>
      </w:pPr>
      <w:r>
        <w:rPr>
          <w:b/>
        </w:rPr>
        <w:t>B.5 Se sim, nome do grupo e controladora conhecida; se não souber, explique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B.6 Algum desses vínculos influencia a decisão, o benefício ou o custeio desta adesão?</w:t>
      </w:r>
    </w:p>
    <w:p>
      <w:pPr>
        <w:keepNext/>
      </w:pPr>
      <w:r>
        <w:rPr>
          <w:rFonts w:ascii="DejaVu Sans" w:hAnsi="DejaVu Sans"/>
        </w:rPr>
        <w:t>☐ Sim    ☐ Não    ☐ A esclarecer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Emprego, prestação de serviços, participação minoritária passiva, parentesco ou mesmo setor não bastam, isoladamente, para consolidar compras em um grupo. A BACL®7G analisará controle e atuação efetivos.</w:t>
      </w:r>
    </w:p>
    <w:p>
      <w:r>
        <w:br w:type="page"/>
      </w:r>
    </w:p>
    <w:p>
      <w:pPr>
        <w:pStyle w:val="Heading1"/>
      </w:pPr>
      <w:r>
        <w:t>C Representação e poderes</w:t>
      </w:r>
    </w:p>
    <w:p>
      <w:r>
        <w:t>Referências: Regras da CPM V10, itens 2.3 e 2.6.</w:t>
      </w:r>
    </w:p>
    <w:p>
      <w:pPr>
        <w:keepNext/>
      </w:pPr>
      <w:r>
        <w:rPr>
          <w:b/>
        </w:rPr>
        <w:t>C.1 Atua como representante nesta solicitação?</w:t>
      </w:r>
    </w:p>
    <w:p>
      <w:pPr>
        <w:keepNext w:val="0"/>
      </w:pPr>
      <w:r>
        <w:rPr>
          <w:rFonts w:ascii="DejaVu Sans" w:hAnsi="DejaVu Sans"/>
        </w:rPr>
        <w:t>☐ Sim    ☐ Não se aplica; atuo em nome próprio</w:t>
      </w:r>
    </w:p>
    <w:p>
      <w:r>
        <w:t>Preencha C.2 a C.7 apenas se houver representação. Identifique todos os representantes cuja atuação ou assinatura seja necessária.</w:t>
      </w:r>
    </w:p>
    <w:p>
      <w:pPr>
        <w:keepNext/>
      </w:pPr>
      <w:r>
        <w:rPr>
          <w:b/>
        </w:rPr>
        <w:t>C.2 Nome do representante e identificação aplicável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C.3 PF/PJ representada e relação com o titular indicado em A.2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C.4 Função e origem dos poderes</w:t>
      </w:r>
    </w:p>
    <w:p>
      <w:pPr>
        <w:keepNext/>
      </w:pPr>
      <w:r>
        <w:rPr>
          <w:rFonts w:ascii="DejaVu Sans" w:hAnsi="DejaVu Sans"/>
        </w:rPr>
        <w:t>☐ Administrador    ☐ Procurador    ☐ Representante legal    ☐ Outra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C.5 Ato ou procuração: emissor, data, validade e código do anexo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C.6 Limites para aderir, assinar e pagar; assinatura conjunta e demais signatários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C.7 Os poderes permitem esta quantidade e esta rodada?</w:t>
      </w:r>
    </w:p>
    <w:p>
      <w:pPr>
        <w:keepNext/>
      </w:pPr>
      <w:r>
        <w:rPr>
          <w:rFonts w:ascii="DejaVu Sans" w:hAnsi="DejaVu Sans"/>
        </w:rPr>
        <w:t>☐ Sim    ☐ Não    ☐ Necessita complementação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A representação será conferida antes da chave de autorização. O representante não passa a ser titular das cotas pelo fato de preencher ou assinar o formulário.</w:t>
      </w:r>
    </w:p>
    <w:p>
      <w:r>
        <w:br w:type="page"/>
      </w:r>
    </w:p>
    <w:p>
      <w:pPr>
        <w:pStyle w:val="Heading1"/>
      </w:pPr>
      <w:r>
        <w:t>D Controle e beneficiário final</w:t>
      </w:r>
    </w:p>
    <w:p>
      <w:r>
        <w:t>Referências: Regras da CPM V10, itens 1.2, 1.3, 2.3 e 2.4.</w:t>
      </w:r>
    </w:p>
    <w:p>
      <w:pPr>
        <w:keepNext/>
      </w:pPr>
      <w:r>
        <w:rPr>
          <w:b/>
        </w:rPr>
        <w:t>D.1 O titular controla ou é controlado por outra pessoa ou entidade?</w:t>
      </w:r>
    </w:p>
    <w:p>
      <w:pPr>
        <w:keepNext w:val="0"/>
      </w:pPr>
      <w:r>
        <w:rPr>
          <w:rFonts w:ascii="DejaVu Sans" w:hAnsi="DejaVu Sans"/>
        </w:rPr>
        <w:t>☐ Sim    ☐ Não    ☐ A esclarecer</w:t>
      </w:r>
    </w:p>
    <w:p>
      <w:pPr>
        <w:keepNext/>
      </w:pPr>
      <w:r>
        <w:rPr>
          <w:b/>
        </w:rPr>
        <w:t>D.2 Descreva a cadeia societária e o controle relevante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Para cada elo: entidade ou pessoa, país, identificador pertinente, participação no capital, direitos de voto e fundamento do controle. Informe holdings, controladas, entidades estrangeiras e acordos relevantes. Identifique as pessoas naturais ao final da cadeia ou explique a estrutura sem controlador identificado.</w:t>
      </w:r>
    </w:p>
    <w:p>
      <w:pPr>
        <w:keepNext/>
      </w:pPr>
      <w:r>
        <w:rPr>
          <w:b/>
        </w:rPr>
        <w:t>D.3 Nome do grupo ou núcleo de controle declarado e integrantes relevantes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D.4 Quem decide esta adesão e quem ficará com o benefício econômico?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D.5 Quem custeará a operação e qual sua relação com o titular?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D.6 Há terceiro por cuja conta ou orientação atua, além do representante já informado?</w:t>
      </w:r>
    </w:p>
    <w:p>
      <w:pPr>
        <w:keepNext/>
      </w:pPr>
      <w:r>
        <w:rPr>
          <w:rFonts w:ascii="DejaVu Sans" w:hAnsi="DejaVu Sans"/>
        </w:rPr>
        <w:t>☐ Sim; identificar    ☐ Não    ☐ A esclarecer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Anexe o organograma e os documentos relevantes, com data e origem. Não se presumirá que toda participação societária ou toda relação de custeio caracteriza controle comum.</w:t>
      </w:r>
    </w:p>
    <w:p>
      <w:r>
        <w:br w:type="page"/>
      </w:r>
    </w:p>
    <w:p>
      <w:pPr>
        <w:pStyle w:val="Heading1"/>
      </w:pPr>
      <w:r>
        <w:t>E Solicitação e conferência por rodada</w:t>
      </w:r>
    </w:p>
    <w:p>
      <w:r>
        <w:t>Referências: Regras da CPM V10, itens 1.2, 1.4, 2.5 e 2.9.</w:t>
      </w:r>
    </w:p>
    <w:p>
      <w:pPr>
        <w:keepNext/>
      </w:pPr>
      <w:r>
        <w:rPr>
          <w:b/>
        </w:rPr>
        <w:t>E.1 Rodada aberta a que se refere esta solicitação e data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E.2 Quantidade de cotas solicitada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E.3 Cotas já adquiridas pelo titular nesta mesma rodada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E.4 Pedidos em análise e chaves ainda válidas do titular nesta rodada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E.5 Cotas, pedidos e chaves dos integrantes do mesmo núcleo nesta rodada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Informe titular, quantidade e protocolo de cada registro. Declare também zero ou a informação que ainda depende de esclarecimento. Não some rodadas distintas nem conte duas vezes uma autorização já convertida em cotas.</w:t>
      </w:r>
    </w:p>
    <w:p>
      <w:pPr>
        <w:keepNext/>
      </w:pPr>
      <w:r>
        <w:rPr>
          <w:b/>
        </w:rPr>
        <w:t>E.6 Solicitação substitui ou altera pedido anterior? Informe o protocolo e a alteração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E.7 Vínculo ou conflito de interesses relevante não informado nas respostas anteriores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A BACL®7G verificará os registros e o saldo consolidado. O teto é de 280.000 cotas por titular e, conjuntamente, por grupo sob controle comum, em cada rodada. A chave válida precede o pagamento orientado pelo canal oficial.</w:t>
      </w:r>
    </w:p>
    <w:p>
      <w:r>
        <w:br w:type="page"/>
      </w:r>
    </w:p>
    <w:p>
      <w:pPr>
        <w:pStyle w:val="Heading1"/>
      </w:pPr>
      <w:r>
        <w:t>F Documentos e declarações do interessado</w:t>
      </w:r>
    </w:p>
    <w:p>
      <w:r>
        <w:t>Referências: Regras da CPM V10, itens 2.6, 2.7, 2.8, 2.10, 4.1, 4.2 e 12.4.</w:t>
      </w:r>
    </w:p>
    <w:p>
      <w:pPr>
        <w:keepNext/>
      </w:pPr>
      <w:r>
        <w:rPr>
          <w:b/>
        </w:rPr>
        <w:t>F.1 Relação dos anexos necessários a este caso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Identifique cada anexo por código, tipo, titular ou entidade, data ou validade e origem. Conforme o caso: identificação; registro da PJ; atos societários; cadeia e acordos de controle; poderes de representação. Anexos adicionais seguirão o mesmo padrão.</w:t>
      </w:r>
    </w:p>
    <w:p>
      <w:r>
        <w:rPr>
          <w:rFonts w:ascii="DejaVu Sans" w:hAnsi="DejaVu Sans"/>
        </w:rPr>
        <w:t xml:space="preserve">☐ </w:t>
      </w:r>
      <w:r>
        <w:rPr>
          <w:b/>
        </w:rPr>
        <w:t xml:space="preserve">F.2 </w:t>
      </w:r>
      <w:r>
        <w:t>Declaro que as respostas e os vínculos relevantes informados são verdadeiros e completos conforme os documentos apresentados.</w:t>
      </w:r>
    </w:p>
    <w:p>
      <w:r>
        <w:rPr>
          <w:rFonts w:ascii="DejaVu Sans" w:hAnsi="DejaVu Sans"/>
        </w:rPr>
        <w:t xml:space="preserve">☐ </w:t>
      </w:r>
      <w:r>
        <w:rPr>
          <w:b/>
        </w:rPr>
        <w:t xml:space="preserve">F.3 </w:t>
      </w:r>
      <w:r>
        <w:t>Declaro quem é o verdadeiro titular, por conta de quem atuo e os integrantes relevantes do núcleo de controle. Não utilizo esta solicitação para multiplicar o teto por empresas ou interpostas pessoas.</w:t>
      </w:r>
    </w:p>
    <w:p>
      <w:r>
        <w:rPr>
          <w:rFonts w:ascii="DejaVu Sans" w:hAnsi="DejaVu Sans"/>
        </w:rPr>
        <w:t xml:space="preserve">☐ </w:t>
      </w:r>
      <w:r>
        <w:rPr>
          <w:b/>
        </w:rPr>
        <w:t xml:space="preserve">F.4 </w:t>
      </w:r>
      <w:r>
        <w:t>Comprometo-me a informar alterações relevantes assim que as conhecer e antes de nova autorização ou pagamento, conforme o item 2.7.</w:t>
      </w:r>
    </w:p>
    <w:p>
      <w:r>
        <w:rPr>
          <w:rFonts w:ascii="DejaVu Sans" w:hAnsi="DejaVu Sans"/>
        </w:rPr>
        <w:t xml:space="preserve">☐ </w:t>
      </w:r>
      <w:r>
        <w:rPr>
          <w:b/>
        </w:rPr>
        <w:t xml:space="preserve">F.5 </w:t>
      </w:r>
      <w:r>
        <w:t>Declaro ciência do teto por rodada e da necessidade de validação e chave de autorização antes do pagamento.</w:t>
      </w:r>
    </w:p>
    <w:p>
      <w:r>
        <w:rPr>
          <w:rFonts w:ascii="DejaVu Sans" w:hAnsi="DejaVu Sans"/>
        </w:rPr>
        <w:t xml:space="preserve">☐ </w:t>
      </w:r>
      <w:r>
        <w:rPr>
          <w:b/>
        </w:rPr>
        <w:t xml:space="preserve">F.6 </w:t>
      </w:r>
      <w:r>
        <w:t>Declaro ciência da proibição de negociação em mercado secundário ou de balcão, organizado ou não, até o início efetivo da produção em escala mundial, prevista para 30/12/2033. A data prevista, isoladamente, não libera negociação ou permuta.</w:t>
      </w:r>
    </w:p>
    <w:p>
      <w:pPr>
        <w:spacing w:after="120"/>
      </w:pPr>
      <w:r>
        <w:rPr>
          <w:rFonts w:ascii="DejaVu Sans" w:hAnsi="DejaVu Sans"/>
        </w:rPr>
        <w:t>☐ F.7 Declaro ciência de que todos os relatórios que comprovem a execução de cada rodada, da CPM-01 à CPM-12, terão Auditoria Externa Independente antes da validação final.</w:t>
      </w:r>
    </w:p>
    <w:p>
      <w:pPr>
        <w:keepNext/>
      </w:pPr>
      <w:r>
        <w:rPr>
          <w:b/>
        </w:rPr>
        <w:t>F.8 Versão das regras e do aviso de privacidade apresentados; registro de ciência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F.9 Titular e representante, quando houver: nome, assinatura ou aceite autenticado, data e fuso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A ciência do aviso de privacidade e eventual escolha de comunicações promocionais serão registradas separadamente. A autodeclaração integra a análise documental; não comprova sozinha todos os fatos. Estas declarações pertencem ao futuro fluxo formal.</w:t>
      </w:r>
    </w:p>
    <w:p>
      <w:r>
        <w:br w:type="page"/>
      </w:r>
    </w:p>
    <w:p>
      <w:pPr>
        <w:pStyle w:val="Heading1"/>
      </w:pPr>
      <w:r>
        <w:t>G Análise interna da BACL®7G</w:t>
      </w:r>
    </w:p>
    <w:p>
      <w:r>
        <w:t>Referências: Regras da CPM V10, itens 1.3, 1.4, 2.5 a 2.9 e 5.1.</w:t>
      </w:r>
    </w:p>
    <w:p>
      <w:r>
        <w:t>Uso exclusivo da BACL®7G. Este bloco registra a análise e a decisão; não será preenchido pelo interessado.</w:t>
      </w:r>
    </w:p>
    <w:p>
      <w:pPr>
        <w:keepNext/>
      </w:pPr>
      <w:r>
        <w:rPr>
          <w:b/>
        </w:rPr>
        <w:t>G.1 Protocolo, versão do formulário e versão das regras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G.2 Datas e horários com fuso: envio, documentação completa, pendências e validação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G.3 Identidade e poderes conferidos; evidências e fontes consultadas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G.4 Enquadramento de controle e fundamento; integrantes consolidados</w:t>
      </w:r>
    </w:p>
    <w:p>
      <w:pPr>
        <w:keepNext/>
        <w:spacing w:after="100"/>
      </w:pPr>
      <w:r>
        <w:t>__________________________________________________________________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G.5 Cotas já contabilizadas e autorizações ativas sem dupla contagem; quantidade solicitada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G.6 Saldo do teto de 280.000 na rodada e disponibilidade da rodada após a solicitação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G.7 Decisão</w:t>
      </w:r>
    </w:p>
    <w:p>
      <w:pPr>
        <w:keepNext/>
      </w:pPr>
      <w:r>
        <w:rPr>
          <w:rFonts w:ascii="DejaVu Sans" w:hAnsi="DejaVu Sans"/>
        </w:rPr>
        <w:t>☐ Validado    ☐ Pendente de esclarecimento    ☐ Indeferido com fundamento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G.8 Motivo, documentos pendentes, resposta do interessado e eventual revisão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G.9 Responsável pela análise, data e aprovação exigida pelo instrumento</w:t>
      </w:r>
    </w:p>
    <w:p>
      <w:pPr>
        <w:keepNext w:val="0"/>
        <w:spacing w:after="100"/>
      </w:pPr>
      <w:r>
        <w:t>__________________________________________________________________</w:t>
      </w:r>
    </w:p>
    <w:p>
      <w:pPr>
        <w:keepNext/>
      </w:pPr>
      <w:r>
        <w:rPr>
          <w:b/>
        </w:rPr>
        <w:t>G.10 Se validado: chave, titular, rodada, quantidade e validade; instrução oficial de pagamento</w:t>
      </w:r>
    </w:p>
    <w:p>
      <w:pPr>
        <w:keepNext w:val="0"/>
        <w:spacing w:after="100"/>
      </w:pPr>
      <w:r>
        <w:t>__________________________________________________________________</w:t>
      </w:r>
    </w:p>
    <w:p>
      <w:r>
        <w:t>A abertura do canal formal exige aviso de privacidade, acesso restrito, autenticação e política de guarda previamente definidos. Referência de proteção de dados: LGPD, artigos 6, 7, 9, 18 e 46. https://www.planalto.gov.br/ccivil_03/_ato2015-2018/2018/lei/l13709.htm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814" w:right="1134" w:bottom="1296" w:left="1134" w:header="34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52" w:lineRule="auto"/>
      <w:jc w:val="center"/>
    </w:pPr>
    <w:r>
      <w:rPr>
        <w:rFonts w:ascii="Arial" w:hAnsi="Arial"/>
        <w:color w:val="000000"/>
        <w:sz w:val="16"/>
      </w:rPr>
      <w:t>Brasil Aircraft Circular Line Ltda  |  CNPJ (MF): 36.514.994/0001-01  |  I.E 278.402.330.111</w:t>
    </w:r>
  </w:p>
  <w:p>
    <w:pPr>
      <w:pStyle w:val="Footer"/>
      <w:spacing w:after="0" w:before="0" w:line="252" w:lineRule="auto"/>
      <w:jc w:val="center"/>
    </w:pPr>
    <w:r>
      <w:rPr>
        <w:rFonts w:ascii="Arial" w:hAnsi="Arial"/>
        <w:color w:val="000000"/>
        <w:sz w:val="16"/>
      </w:rPr>
      <w:t>Parque Industrial San José, Cotia, São Paulo-Brasil  |  WhatsApp +55-11-98369-4527</w:t>
    </w:r>
  </w:p>
  <w:p>
    <w:pPr>
      <w:pStyle w:val="Footer"/>
      <w:jc w:val="right"/>
    </w:pPr>
    <w:r>
      <w:rPr>
        <w:sz w:val="18"/>
      </w:rPr>
      <w:t xml:space="preserve">BACL®7G  •  Minuta V3  •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0" w:firstLine="0"/>
      <w:jc w:val="left"/>
    </w:pPr>
    <w:r>
      <w:drawing>
        <wp:inline xmlns:a="http://schemas.openxmlformats.org/drawingml/2006/main" xmlns:pic="http://schemas.openxmlformats.org/drawingml/2006/picture">
          <wp:extent cx="900000" cy="827574"/>
          <wp:docPr id="1" name="Picture 1" descr="Logotipo oficial BACL®7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cl7g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0000" cy="827574"/>
                  </a:xfrm>
                  <a:prstGeom prst="rect"/>
                </pic:spPr>
              </pic:pic>
            </a:graphicData>
          </a:graphic>
        </wp:inline>
      </w:drawing>
    </w:r>
    <w:r>
      <w:drawing>
        <wp:anchor distT="0" distB="0" distL="0" distR="0" simplePos="0" relativeHeight="0" behindDoc="1" locked="0" layoutInCell="0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500000" cy="4137870"/>
          <wp:effectExtent l="0" t="0" r="0" b="0"/>
          <wp:wrapNone/>
          <wp:docPr id="2" name="BACL7GWatermark" descr="Marca d’água central do logotipo oficial BACL®7G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bacl7g-logo.png"/>
                  <pic:cNvPicPr/>
                </pic:nvPicPr>
                <pic:blipFill>
                  <a:blip r:embed="rId1">
                    <a:lum bright="85000" contrast="-85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0000" cy="413787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adesão à CPM</dc:title>
  <dc:subject>Minuta V2 em A4 com cabeçalho e marca d’água BACL®7G</dc:subject>
  <dc:creator>BACL®7G — João Budni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